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BC86" w14:textId="77777777" w:rsidR="005D02D1" w:rsidRPr="005D02D1" w:rsidRDefault="005D02D1" w:rsidP="005D02D1">
      <w:pPr>
        <w:rPr>
          <w:rFonts w:ascii="游明朝" w:eastAsia="游明朝" w:hAnsi="ＭＳ ゴシック"/>
          <w:szCs w:val="21"/>
        </w:rPr>
      </w:pPr>
      <w:r w:rsidRPr="005D02D1">
        <w:rPr>
          <w:rFonts w:ascii="游明朝" w:eastAsia="游明朝" w:hAnsi="ＭＳ ゴシック" w:hint="eastAsia"/>
          <w:szCs w:val="21"/>
        </w:rPr>
        <w:t>様式1</w:t>
      </w:r>
      <w:r w:rsidRPr="005D02D1">
        <w:rPr>
          <w:rFonts w:ascii="游明朝" w:eastAsia="游明朝" w:hAnsi="ＭＳ ゴシック"/>
          <w:szCs w:val="21"/>
        </w:rPr>
        <w:t>-3</w:t>
      </w:r>
    </w:p>
    <w:p w14:paraId="19318B1D" w14:textId="2FF37741" w:rsidR="00A40867" w:rsidRPr="00B70B68" w:rsidRDefault="00430C2B" w:rsidP="00B70B68">
      <w:pPr>
        <w:jc w:val="center"/>
        <w:rPr>
          <w:rFonts w:ascii="游明朝" w:eastAsia="游明朝" w:hAnsi="ＭＳ ゴシック"/>
          <w:sz w:val="28"/>
          <w:szCs w:val="28"/>
        </w:rPr>
      </w:pPr>
      <w:r w:rsidRPr="00B70B68">
        <w:rPr>
          <w:rFonts w:ascii="游明朝" w:eastAsia="游明朝" w:hAnsi="ＭＳ ゴシック" w:hint="eastAsia"/>
          <w:sz w:val="28"/>
          <w:szCs w:val="28"/>
        </w:rPr>
        <w:t>【</w:t>
      </w:r>
      <w:r w:rsidR="00B70B68" w:rsidRPr="00B70B68">
        <w:rPr>
          <w:rFonts w:ascii="游明朝" w:eastAsia="游明朝" w:hAnsi="ＭＳ ゴシック" w:hint="eastAsia"/>
          <w:sz w:val="28"/>
          <w:szCs w:val="28"/>
        </w:rPr>
        <w:t>宮城県</w:t>
      </w:r>
      <w:r w:rsidR="00B70B68" w:rsidRPr="00B70B68">
        <w:rPr>
          <w:rFonts w:ascii="游明朝" w:eastAsia="游明朝" w:hAnsi="ＭＳ ゴシック"/>
          <w:sz w:val="28"/>
          <w:szCs w:val="28"/>
        </w:rPr>
        <w:t>LPガス料金負担軽減支援事業</w:t>
      </w:r>
      <w:r w:rsidRPr="00B70B68">
        <w:rPr>
          <w:rFonts w:ascii="游明朝" w:eastAsia="游明朝" w:hAnsi="ＭＳ ゴシック" w:hint="eastAsia"/>
          <w:sz w:val="28"/>
          <w:szCs w:val="28"/>
        </w:rPr>
        <w:t>第</w:t>
      </w:r>
      <w:r w:rsidR="00B70B68" w:rsidRPr="00B70B68">
        <w:rPr>
          <w:rFonts w:ascii="游明朝" w:eastAsia="游明朝" w:hAnsi="ＭＳ ゴシック" w:hint="eastAsia"/>
          <w:sz w:val="28"/>
          <w:szCs w:val="28"/>
        </w:rPr>
        <w:t>三</w:t>
      </w:r>
      <w:r w:rsidRPr="00B70B68">
        <w:rPr>
          <w:rFonts w:ascii="游明朝" w:eastAsia="游明朝" w:hAnsi="ＭＳ ゴシック" w:hint="eastAsia"/>
          <w:sz w:val="28"/>
          <w:szCs w:val="28"/>
        </w:rPr>
        <w:t xml:space="preserve">弾　</w:t>
      </w:r>
      <w:r w:rsidR="00A40867" w:rsidRPr="00B70B68">
        <w:rPr>
          <w:rFonts w:ascii="游明朝" w:eastAsia="游明朝" w:hAnsi="ＭＳ ゴシック" w:hint="eastAsia"/>
          <w:sz w:val="28"/>
          <w:szCs w:val="28"/>
        </w:rPr>
        <w:t>誓約事項</w:t>
      </w:r>
      <w:r w:rsidR="00D56CED" w:rsidRPr="00B70B68">
        <w:rPr>
          <w:rFonts w:ascii="游明朝" w:eastAsia="游明朝" w:hAnsi="ＭＳ ゴシック" w:hint="eastAsia"/>
          <w:sz w:val="28"/>
          <w:szCs w:val="28"/>
        </w:rPr>
        <w:t>等同意書】</w:t>
      </w:r>
    </w:p>
    <w:p w14:paraId="1CB296ED" w14:textId="77777777" w:rsidR="00AB37D8" w:rsidRDefault="00EA4A0F" w:rsidP="00F85F62">
      <w:pPr>
        <w:pStyle w:val="a8"/>
        <w:ind w:leftChars="0" w:left="420"/>
        <w:rPr>
          <w:rFonts w:ascii="ＭＳ 明朝" w:eastAsia="ＭＳ 明朝" w:hAnsi="ＭＳ 明朝"/>
        </w:rPr>
      </w:pPr>
      <w:r w:rsidRPr="009B0979">
        <w:rPr>
          <w:rFonts w:ascii="ＭＳ 明朝" w:eastAsia="ＭＳ 明朝" w:hAnsi="ＭＳ 明朝" w:hint="eastAsia"/>
          <w:spacing w:val="1"/>
          <w:w w:val="89"/>
          <w:kern w:val="0"/>
          <w:fitText w:val="8610" w:id="-1407986176"/>
        </w:rPr>
        <w:t>（申請にあたっては全ての事項について確認し、同意のチェックを記入していただく必要があります</w:t>
      </w:r>
      <w:r w:rsidRPr="009B0979">
        <w:rPr>
          <w:rFonts w:ascii="ＭＳ 明朝" w:eastAsia="ＭＳ 明朝" w:hAnsi="ＭＳ 明朝" w:hint="eastAsia"/>
          <w:spacing w:val="-4"/>
          <w:w w:val="89"/>
          <w:kern w:val="0"/>
          <w:fitText w:val="8610" w:id="-1407986176"/>
        </w:rPr>
        <w:t>）</w:t>
      </w:r>
    </w:p>
    <w:tbl>
      <w:tblPr>
        <w:tblStyle w:val="a3"/>
        <w:tblW w:w="10030"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9184"/>
      </w:tblGrid>
      <w:tr w:rsidR="00EA4A0F" w:rsidRPr="00EA4A0F" w14:paraId="2BCBC4E5" w14:textId="77777777" w:rsidTr="00515053">
        <w:trPr>
          <w:trHeight w:val="515"/>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4CF34" w14:textId="77777777" w:rsidR="00EA4A0F" w:rsidRPr="00EA4A0F" w:rsidRDefault="00EA4A0F" w:rsidP="00EA4A0F">
            <w:pPr>
              <w:widowControl/>
              <w:jc w:val="center"/>
              <w:rPr>
                <w:rFonts w:ascii="ＭＳ 明朝" w:eastAsia="ＭＳ 明朝" w:hAnsi="ＭＳ 明朝"/>
                <w:sz w:val="14"/>
                <w:szCs w:val="21"/>
              </w:rPr>
            </w:pPr>
            <w:r w:rsidRPr="00EA4A0F">
              <w:rPr>
                <w:rFonts w:ascii="ＭＳ 明朝" w:eastAsia="ＭＳ 明朝" w:hAnsi="ＭＳ 明朝" w:hint="eastAsia"/>
                <w:sz w:val="14"/>
                <w:szCs w:val="21"/>
              </w:rPr>
              <w:t>チェック</w:t>
            </w:r>
          </w:p>
          <w:p w14:paraId="729DADD8" w14:textId="77777777" w:rsidR="00EA4A0F" w:rsidRPr="00EA4A0F" w:rsidRDefault="00EA4A0F" w:rsidP="00EA4A0F">
            <w:pPr>
              <w:widowControl/>
              <w:jc w:val="center"/>
              <w:rPr>
                <w:rFonts w:ascii="ＭＳ 明朝" w:eastAsia="ＭＳ 明朝" w:hAnsi="ＭＳ 明朝"/>
                <w:sz w:val="18"/>
                <w:szCs w:val="21"/>
              </w:rPr>
            </w:pPr>
            <w:r w:rsidRPr="00EA4A0F">
              <w:rPr>
                <w:rFonts w:ascii="ＭＳ 明朝" w:eastAsia="ＭＳ 明朝" w:hAnsi="ＭＳ 明朝" w:hint="eastAsia"/>
                <w:sz w:val="14"/>
                <w:szCs w:val="21"/>
              </w:rPr>
              <w:t>欄</w:t>
            </w:r>
          </w:p>
        </w:tc>
        <w:tc>
          <w:tcPr>
            <w:tcW w:w="9184" w:type="dxa"/>
            <w:tcBorders>
              <w:top w:val="single" w:sz="4" w:space="0" w:color="auto"/>
              <w:left w:val="single" w:sz="4" w:space="0" w:color="auto"/>
              <w:bottom w:val="single" w:sz="4" w:space="0" w:color="auto"/>
              <w:right w:val="single" w:sz="4" w:space="0" w:color="auto"/>
            </w:tcBorders>
          </w:tcPr>
          <w:p w14:paraId="26231AE7" w14:textId="054E19AA" w:rsidR="00EA4A0F" w:rsidRPr="001B76DC" w:rsidRDefault="00EA4A0F" w:rsidP="00EA4A0F">
            <w:pPr>
              <w:widowControl/>
              <w:rPr>
                <w:rFonts w:ascii="ＭＳ 明朝" w:eastAsia="ＭＳ 明朝" w:hAnsi="ＭＳ 明朝"/>
                <w:b/>
                <w:bCs/>
                <w:sz w:val="24"/>
                <w:szCs w:val="21"/>
              </w:rPr>
            </w:pPr>
            <w:r w:rsidRPr="001B76DC">
              <w:rPr>
                <w:rFonts w:ascii="ＭＳ 明朝" w:eastAsia="ＭＳ 明朝" w:hAnsi="ＭＳ 明朝" w:hint="eastAsia"/>
                <w:b/>
                <w:bCs/>
                <w:sz w:val="24"/>
                <w:szCs w:val="21"/>
              </w:rPr>
              <w:t>私は、</w:t>
            </w:r>
            <w:r w:rsidR="00D56CED" w:rsidRPr="001B76DC">
              <w:rPr>
                <w:rFonts w:ascii="ＭＳ 明朝" w:eastAsia="ＭＳ 明朝" w:hAnsi="ＭＳ 明朝" w:hint="eastAsia"/>
                <w:b/>
                <w:bCs/>
                <w:sz w:val="24"/>
                <w:szCs w:val="21"/>
              </w:rPr>
              <w:t>宮城県LPガス料金負担軽減支援事業に</w:t>
            </w:r>
            <w:r w:rsidRPr="001B76DC">
              <w:rPr>
                <w:rFonts w:ascii="ＭＳ 明朝" w:eastAsia="ＭＳ 明朝" w:hAnsi="ＭＳ 明朝" w:hint="eastAsia"/>
                <w:b/>
                <w:bCs/>
                <w:sz w:val="24"/>
                <w:szCs w:val="21"/>
              </w:rPr>
              <w:t>関して、以下の</w:t>
            </w:r>
            <w:r w:rsidR="002100AA" w:rsidRPr="001B76DC">
              <w:rPr>
                <w:rFonts w:ascii="ＭＳ 明朝" w:eastAsia="ＭＳ 明朝" w:hAnsi="ＭＳ 明朝" w:hint="eastAsia"/>
                <w:b/>
                <w:bCs/>
                <w:sz w:val="24"/>
                <w:szCs w:val="21"/>
              </w:rPr>
              <w:t>要件をすべて満たし、誓約事項に同意します。</w:t>
            </w:r>
          </w:p>
        </w:tc>
      </w:tr>
      <w:tr w:rsidR="00130C06" w:rsidRPr="00EA4A0F" w14:paraId="1FA27745" w14:textId="77777777" w:rsidTr="00515053">
        <w:trPr>
          <w:trHeight w:val="515"/>
        </w:trPr>
        <w:tc>
          <w:tcPr>
            <w:tcW w:w="846" w:type="dxa"/>
            <w:tcBorders>
              <w:top w:val="dotted" w:sz="4" w:space="0" w:color="auto"/>
              <w:left w:val="single" w:sz="4" w:space="0" w:color="auto"/>
              <w:bottom w:val="dotted" w:sz="4" w:space="0" w:color="auto"/>
            </w:tcBorders>
            <w:vAlign w:val="center"/>
          </w:tcPr>
          <w:p w14:paraId="6FF30363" w14:textId="2D474D75" w:rsidR="00130C06" w:rsidRPr="00EA4A0F" w:rsidRDefault="00130C06" w:rsidP="00A40867">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58D5DD95" w14:textId="0481838D" w:rsidR="00130C06" w:rsidRDefault="00130C06" w:rsidP="00EA4A0F">
            <w:pPr>
              <w:widowControl/>
              <w:spacing w:line="280" w:lineRule="exact"/>
              <w:rPr>
                <w:rFonts w:cs="ＭＳ 明朝"/>
                <w:color w:val="000000"/>
                <w:kern w:val="0"/>
                <w:szCs w:val="21"/>
              </w:rPr>
            </w:pPr>
            <w:r>
              <w:rPr>
                <w:rFonts w:hint="eastAsia"/>
              </w:rPr>
              <w:t>本事業は、ＬＰガス一般消費者等</w:t>
            </w:r>
            <w:r>
              <w:t>の利用料金の負担軽減を図るためのものです。本事業の実施期間</w:t>
            </w:r>
            <w:r>
              <w:rPr>
                <w:rFonts w:hint="eastAsia"/>
              </w:rPr>
              <w:t>に合わせて恣意的な値上げを行うなど、本事業の趣旨を逸脱した行為は</w:t>
            </w:r>
            <w:r w:rsidR="001C51FB">
              <w:rPr>
                <w:rFonts w:hint="eastAsia"/>
              </w:rPr>
              <w:t>いたしません</w:t>
            </w:r>
            <w:r>
              <w:rPr>
                <w:rFonts w:hint="eastAsia"/>
              </w:rPr>
              <w:t>。</w:t>
            </w:r>
          </w:p>
        </w:tc>
      </w:tr>
      <w:tr w:rsidR="00130C06" w:rsidRPr="00EA4A0F" w14:paraId="6C4B4439" w14:textId="77777777" w:rsidTr="00515053">
        <w:trPr>
          <w:trHeight w:val="515"/>
        </w:trPr>
        <w:tc>
          <w:tcPr>
            <w:tcW w:w="846" w:type="dxa"/>
            <w:tcBorders>
              <w:top w:val="dotted" w:sz="4" w:space="0" w:color="auto"/>
              <w:left w:val="single" w:sz="4" w:space="0" w:color="auto"/>
              <w:bottom w:val="dotted" w:sz="4" w:space="0" w:color="auto"/>
            </w:tcBorders>
            <w:vAlign w:val="center"/>
          </w:tcPr>
          <w:p w14:paraId="1CE48F42" w14:textId="35014FEC" w:rsidR="00130C06" w:rsidRPr="00EA4A0F" w:rsidRDefault="00130C06" w:rsidP="00A40867">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075894A5" w14:textId="2DBE3643" w:rsidR="00130C06" w:rsidRDefault="00130C06" w:rsidP="00EA4A0F">
            <w:pPr>
              <w:widowControl/>
              <w:spacing w:line="280" w:lineRule="exact"/>
              <w:rPr>
                <w:rFonts w:cs="ＭＳ 明朝"/>
                <w:color w:val="000000"/>
                <w:kern w:val="0"/>
                <w:szCs w:val="21"/>
              </w:rPr>
            </w:pPr>
            <w:r>
              <w:rPr>
                <w:rFonts w:hint="eastAsia"/>
              </w:rPr>
              <w:t>本事業に関する全ての提出書類において、如何なる理由があってもその内容に虚偽の記述を行</w:t>
            </w:r>
            <w:r w:rsidR="003409C2">
              <w:rPr>
                <w:rFonts w:hint="eastAsia"/>
              </w:rPr>
              <w:t>な</w:t>
            </w:r>
            <w:r w:rsidR="001C51FB">
              <w:rPr>
                <w:rFonts w:hint="eastAsia"/>
              </w:rPr>
              <w:t>いません</w:t>
            </w:r>
            <w:r>
              <w:rPr>
                <w:rFonts w:hint="eastAsia"/>
              </w:rPr>
              <w:t>。</w:t>
            </w:r>
          </w:p>
        </w:tc>
      </w:tr>
      <w:tr w:rsidR="00130C06" w:rsidRPr="00EA4A0F" w14:paraId="0737ECC7" w14:textId="77777777" w:rsidTr="00515053">
        <w:trPr>
          <w:trHeight w:val="515"/>
        </w:trPr>
        <w:tc>
          <w:tcPr>
            <w:tcW w:w="846" w:type="dxa"/>
            <w:tcBorders>
              <w:top w:val="dotted" w:sz="4" w:space="0" w:color="auto"/>
              <w:left w:val="single" w:sz="4" w:space="0" w:color="auto"/>
              <w:bottom w:val="dotted" w:sz="4" w:space="0" w:color="auto"/>
            </w:tcBorders>
            <w:vAlign w:val="center"/>
          </w:tcPr>
          <w:p w14:paraId="1BC4F099" w14:textId="0684BEBD" w:rsidR="00130C06" w:rsidRPr="00EA4A0F" w:rsidRDefault="00D4578A" w:rsidP="00A40867">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6D4EE86F" w14:textId="1E5CF2F8" w:rsidR="00130C06" w:rsidRDefault="00130C06" w:rsidP="00EA4A0F">
            <w:pPr>
              <w:widowControl/>
              <w:spacing w:line="280" w:lineRule="exact"/>
              <w:rPr>
                <w:rFonts w:cs="ＭＳ 明朝"/>
                <w:color w:val="000000"/>
                <w:kern w:val="0"/>
                <w:szCs w:val="21"/>
              </w:rPr>
            </w:pPr>
            <w:r>
              <w:rPr>
                <w:rFonts w:hint="eastAsia"/>
              </w:rPr>
              <w:t>宮城県又は事務局から資料の提出や修正の指示があった場合、</w:t>
            </w:r>
            <w:r>
              <w:t>速やかに対応</w:t>
            </w:r>
            <w:r w:rsidR="001C51FB">
              <w:rPr>
                <w:rFonts w:hint="eastAsia"/>
              </w:rPr>
              <w:t>いたします</w:t>
            </w:r>
            <w:r>
              <w:t>。適切な対応</w:t>
            </w:r>
            <w:r>
              <w:rPr>
                <w:rFonts w:hint="eastAsia"/>
              </w:rPr>
              <w:t>がない</w:t>
            </w:r>
            <w:r>
              <w:t>場合、</w:t>
            </w:r>
            <w:r>
              <w:rPr>
                <w:rFonts w:hint="eastAsia"/>
              </w:rPr>
              <w:t>補助金</w:t>
            </w:r>
            <w:r>
              <w:t>を</w:t>
            </w:r>
            <w:r>
              <w:rPr>
                <w:rFonts w:hint="eastAsia"/>
              </w:rPr>
              <w:t>交付</w:t>
            </w:r>
            <w:r>
              <w:t>することができない場合があ</w:t>
            </w:r>
            <w:r w:rsidR="001C51FB">
              <w:rPr>
                <w:rFonts w:hint="eastAsia"/>
              </w:rPr>
              <w:t>ることに同意します</w:t>
            </w:r>
            <w:r>
              <w:t>。</w:t>
            </w:r>
          </w:p>
        </w:tc>
      </w:tr>
      <w:tr w:rsidR="00130C06" w:rsidRPr="00EA4A0F" w14:paraId="517F45C2" w14:textId="77777777" w:rsidTr="00515053">
        <w:trPr>
          <w:trHeight w:val="515"/>
        </w:trPr>
        <w:tc>
          <w:tcPr>
            <w:tcW w:w="846" w:type="dxa"/>
            <w:tcBorders>
              <w:top w:val="dotted" w:sz="4" w:space="0" w:color="auto"/>
              <w:left w:val="single" w:sz="4" w:space="0" w:color="auto"/>
              <w:bottom w:val="dotted" w:sz="4" w:space="0" w:color="auto"/>
            </w:tcBorders>
            <w:vAlign w:val="center"/>
          </w:tcPr>
          <w:p w14:paraId="2DF8C643" w14:textId="2D95FCC7" w:rsidR="00130C06" w:rsidRPr="00EA4A0F" w:rsidRDefault="00D4578A" w:rsidP="00A40867">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3BDABC86" w14:textId="6866EA0D" w:rsidR="00130C06" w:rsidRDefault="00130C06" w:rsidP="00EA4A0F">
            <w:pPr>
              <w:widowControl/>
              <w:spacing w:line="280" w:lineRule="exact"/>
              <w:rPr>
                <w:rFonts w:cs="ＭＳ 明朝"/>
                <w:color w:val="000000"/>
                <w:kern w:val="0"/>
                <w:szCs w:val="21"/>
              </w:rPr>
            </w:pPr>
            <w:r>
              <w:rPr>
                <w:rFonts w:hint="eastAsia"/>
              </w:rPr>
              <w:t>本事業に参加するための手続きである間接補助金の</w:t>
            </w:r>
            <w:r>
              <w:t>申請</w:t>
            </w:r>
            <w:r>
              <w:rPr>
                <w:rFonts w:hint="eastAsia"/>
              </w:rPr>
              <w:t>により間接補助金の交付決定を受ける前に</w:t>
            </w:r>
            <w:r>
              <w:t>値引きを実施した場合、これに要した事業費を</w:t>
            </w:r>
            <w:r>
              <w:rPr>
                <w:rFonts w:hint="eastAsia"/>
              </w:rPr>
              <w:t>補助金として交付</w:t>
            </w:r>
            <w:r>
              <w:t>すること。また、本事業</w:t>
            </w:r>
            <w:r>
              <w:rPr>
                <w:rFonts w:hint="eastAsia"/>
              </w:rPr>
              <w:t>の交付決定</w:t>
            </w:r>
            <w:r>
              <w:t>を受けている場合であっても、定められた期日までに必要な書類が提出されない場</w:t>
            </w:r>
            <w:r>
              <w:rPr>
                <w:rFonts w:hint="eastAsia"/>
              </w:rPr>
              <w:t>合など</w:t>
            </w:r>
            <w:r>
              <w:t>は、</w:t>
            </w:r>
            <w:r>
              <w:rPr>
                <w:rFonts w:hint="eastAsia"/>
              </w:rPr>
              <w:t>補助金</w:t>
            </w:r>
            <w:r>
              <w:t>を</w:t>
            </w:r>
            <w:r>
              <w:rPr>
                <w:rFonts w:hint="eastAsia"/>
              </w:rPr>
              <w:t>交付</w:t>
            </w:r>
            <w:r>
              <w:t>することができ</w:t>
            </w:r>
            <w:r w:rsidR="001C51FB">
              <w:rPr>
                <w:rFonts w:hint="eastAsia"/>
              </w:rPr>
              <w:t>ないことに同意します</w:t>
            </w:r>
            <w:r>
              <w:t xml:space="preserve"> 。</w:t>
            </w:r>
          </w:p>
        </w:tc>
      </w:tr>
      <w:tr w:rsidR="00130C06" w:rsidRPr="00EA4A0F" w14:paraId="202BCEB7" w14:textId="77777777" w:rsidTr="00515053">
        <w:trPr>
          <w:trHeight w:val="515"/>
        </w:trPr>
        <w:tc>
          <w:tcPr>
            <w:tcW w:w="846" w:type="dxa"/>
            <w:tcBorders>
              <w:top w:val="dotted" w:sz="4" w:space="0" w:color="auto"/>
              <w:left w:val="single" w:sz="4" w:space="0" w:color="auto"/>
              <w:bottom w:val="dotted" w:sz="4" w:space="0" w:color="auto"/>
            </w:tcBorders>
            <w:vAlign w:val="center"/>
          </w:tcPr>
          <w:p w14:paraId="0771B3C7" w14:textId="6E0F26E5" w:rsidR="00130C06" w:rsidRPr="00EA4A0F" w:rsidRDefault="00D4578A" w:rsidP="00A40867">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300A8F64" w14:textId="2F2B9004" w:rsidR="00130C06" w:rsidRDefault="00130C06" w:rsidP="00EA4A0F">
            <w:pPr>
              <w:widowControl/>
              <w:spacing w:line="280" w:lineRule="exact"/>
              <w:rPr>
                <w:rFonts w:cs="ＭＳ 明朝"/>
                <w:color w:val="000000"/>
                <w:kern w:val="0"/>
                <w:szCs w:val="21"/>
              </w:rPr>
            </w:pPr>
            <w:r>
              <w:rPr>
                <w:rFonts w:hint="eastAsia"/>
              </w:rPr>
              <w:t>本事業の財源は国費であることから、</w:t>
            </w:r>
            <w:r>
              <w:t>関係書類は事業終了後</w:t>
            </w:r>
            <w:r>
              <w:rPr>
                <w:rFonts w:hint="eastAsia"/>
              </w:rPr>
              <w:t>５</w:t>
            </w:r>
            <w:r>
              <w:t>年間（令和10年度末まで）保管し</w:t>
            </w:r>
            <w:r>
              <w:rPr>
                <w:rFonts w:hint="eastAsia"/>
              </w:rPr>
              <w:t>なければな</w:t>
            </w:r>
            <w:r w:rsidR="001C51FB">
              <w:rPr>
                <w:rFonts w:hint="eastAsia"/>
              </w:rPr>
              <w:t>らないこと</w:t>
            </w:r>
            <w:r w:rsidR="003409C2">
              <w:rPr>
                <w:rFonts w:hint="eastAsia"/>
              </w:rPr>
              <w:t>、</w:t>
            </w:r>
            <w:r>
              <w:rPr>
                <w:rFonts w:hint="eastAsia"/>
              </w:rPr>
              <w:t>また宮城</w:t>
            </w:r>
            <w:r>
              <w:t>県又は事務局からの求めがあった際に、いつでも閲覧に供せるように</w:t>
            </w:r>
            <w:r>
              <w:rPr>
                <w:rFonts w:hint="eastAsia"/>
              </w:rPr>
              <w:t>しておかなければな</w:t>
            </w:r>
            <w:r w:rsidR="001C51FB">
              <w:rPr>
                <w:rFonts w:hint="eastAsia"/>
              </w:rPr>
              <w:t>らないことに同意します</w:t>
            </w:r>
            <w:r>
              <w:rPr>
                <w:rFonts w:hint="eastAsia"/>
              </w:rPr>
              <w:t>。</w:t>
            </w:r>
          </w:p>
        </w:tc>
      </w:tr>
      <w:tr w:rsidR="00130C06" w:rsidRPr="00EA4A0F" w14:paraId="4DB9E68C" w14:textId="77777777" w:rsidTr="00515053">
        <w:trPr>
          <w:trHeight w:val="515"/>
        </w:trPr>
        <w:tc>
          <w:tcPr>
            <w:tcW w:w="846" w:type="dxa"/>
            <w:tcBorders>
              <w:top w:val="dotted" w:sz="4" w:space="0" w:color="auto"/>
              <w:left w:val="single" w:sz="4" w:space="0" w:color="auto"/>
              <w:bottom w:val="dotted" w:sz="4" w:space="0" w:color="auto"/>
            </w:tcBorders>
            <w:vAlign w:val="center"/>
          </w:tcPr>
          <w:p w14:paraId="1BFB1837" w14:textId="56541FC4" w:rsidR="00130C06" w:rsidRPr="00EA4A0F" w:rsidRDefault="00D4578A" w:rsidP="00A40867">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0ED30954" w14:textId="0D7D495B" w:rsidR="00130C06" w:rsidRDefault="00130C06" w:rsidP="00EA4A0F">
            <w:pPr>
              <w:widowControl/>
              <w:spacing w:line="280" w:lineRule="exact"/>
            </w:pPr>
            <w:r>
              <w:rPr>
                <w:rFonts w:hint="eastAsia"/>
              </w:rPr>
              <w:t>偽りその他の不正な手段により、補助金</w:t>
            </w:r>
            <w:r>
              <w:t>を不正に受給した疑いがある場合、受給者に対し必要に応</w:t>
            </w:r>
            <w:r>
              <w:rPr>
                <w:rFonts w:hint="eastAsia"/>
              </w:rPr>
              <w:t>じて現地調査等を実施</w:t>
            </w:r>
            <w:r w:rsidR="001C51FB">
              <w:rPr>
                <w:rFonts w:hint="eastAsia"/>
              </w:rPr>
              <w:t>すること</w:t>
            </w:r>
            <w:r w:rsidR="003409C2">
              <w:rPr>
                <w:rFonts w:hint="eastAsia"/>
              </w:rPr>
              <w:t>、</w:t>
            </w:r>
            <w:r>
              <w:t>また調査の結果、不正行為が認められたときは、</w:t>
            </w:r>
            <w:r>
              <w:rPr>
                <w:rFonts w:hint="eastAsia"/>
              </w:rPr>
              <w:t>補助金</w:t>
            </w:r>
            <w:r>
              <w:t>の</w:t>
            </w:r>
            <w:r>
              <w:rPr>
                <w:rFonts w:hint="eastAsia"/>
              </w:rPr>
              <w:t>交付</w:t>
            </w:r>
            <w:r>
              <w:t>を</w:t>
            </w:r>
            <w:r>
              <w:rPr>
                <w:rFonts w:hint="eastAsia"/>
              </w:rPr>
              <w:t>行わないとともに</w:t>
            </w:r>
            <w:r>
              <w:t>、受領済みの</w:t>
            </w:r>
            <w:r>
              <w:rPr>
                <w:rFonts w:hint="eastAsia"/>
              </w:rPr>
              <w:t>補助金</w:t>
            </w:r>
            <w:r>
              <w:t>のうち取り消し対象となった額を事務局が指定する期日ま</w:t>
            </w:r>
            <w:r>
              <w:rPr>
                <w:rFonts w:hint="eastAsia"/>
              </w:rPr>
              <w:t>でに返還しなければな</w:t>
            </w:r>
            <w:r w:rsidR="001C51FB">
              <w:rPr>
                <w:rFonts w:hint="eastAsia"/>
              </w:rPr>
              <w:t>らないことに同意します</w:t>
            </w:r>
            <w:r>
              <w:rPr>
                <w:rFonts w:hint="eastAsia"/>
              </w:rPr>
              <w:t>。</w:t>
            </w:r>
          </w:p>
          <w:p w14:paraId="0ADCA530" w14:textId="6197A3F4" w:rsidR="001B76DC" w:rsidRPr="001B76DC" w:rsidRDefault="006101D4" w:rsidP="001B76DC">
            <w:pPr>
              <w:widowControl/>
              <w:spacing w:line="280" w:lineRule="exact"/>
            </w:pPr>
            <w:r>
              <w:rPr>
                <w:rFonts w:hint="eastAsia"/>
              </w:rPr>
              <w:t>※</w:t>
            </w:r>
            <w:r w:rsidR="001B76DC" w:rsidRPr="0084702E">
              <w:rPr>
                <w:rFonts w:hint="eastAsia"/>
              </w:rPr>
              <w:t>交付規程　別記１＜不正な補助金の交付の申請防止に係る誓約事項＞</w:t>
            </w:r>
            <w:r>
              <w:rPr>
                <w:rFonts w:hint="eastAsia"/>
              </w:rPr>
              <w:t>の内容も確認しました。</w:t>
            </w:r>
          </w:p>
        </w:tc>
      </w:tr>
      <w:tr w:rsidR="001B76DC" w:rsidRPr="006101D4" w14:paraId="4F9A25CE" w14:textId="77777777" w:rsidTr="00515053">
        <w:trPr>
          <w:trHeight w:val="515"/>
        </w:trPr>
        <w:tc>
          <w:tcPr>
            <w:tcW w:w="846" w:type="dxa"/>
            <w:tcBorders>
              <w:top w:val="dotted" w:sz="4" w:space="0" w:color="auto"/>
              <w:left w:val="single" w:sz="4" w:space="0" w:color="auto"/>
              <w:bottom w:val="dotted" w:sz="4" w:space="0" w:color="auto"/>
            </w:tcBorders>
            <w:vAlign w:val="center"/>
          </w:tcPr>
          <w:p w14:paraId="434D48C7" w14:textId="7040257A" w:rsidR="001B76DC" w:rsidRPr="00EA4A0F" w:rsidRDefault="001B76DC" w:rsidP="001B76DC">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047CBBB5" w14:textId="77777777" w:rsidR="001B76DC" w:rsidRPr="00130C06" w:rsidRDefault="001B76DC" w:rsidP="0084702E">
            <w:pPr>
              <w:widowControl/>
              <w:spacing w:line="280" w:lineRule="exact"/>
              <w:rPr>
                <w:rFonts w:asciiTheme="minorEastAsia" w:hAnsiTheme="minorEastAsia"/>
                <w:color w:val="000000" w:themeColor="text1"/>
                <w:szCs w:val="21"/>
              </w:rPr>
            </w:pPr>
            <w:r w:rsidRPr="00130C06">
              <w:rPr>
                <w:rFonts w:asciiTheme="minorEastAsia" w:hAnsiTheme="minorEastAsia"/>
                <w:color w:val="000000" w:themeColor="text1"/>
                <w:szCs w:val="21"/>
              </w:rPr>
              <w:t>(１) 法人等（個人又は法人をいう。）は、暴力団（暴力団員による不当な行為の防止等に関する法律（平成３年法律第７７号）第２条第２号に規定する暴力団をいう。以下同じ。）ではありません。また、法人等の役員等（個人である場合はその者、法人である場合は役員、団体である場合は代表者、理事等、その他経営に実質的に関与している者をいう。以下同じ。）は、暴力団員（同法第２条第６号に規定する暴力団員をいう。以下同じ。）ではありません。</w:t>
            </w:r>
          </w:p>
          <w:p w14:paraId="4039CD05" w14:textId="77777777" w:rsidR="001B76DC" w:rsidRPr="00130C06" w:rsidRDefault="001B76DC" w:rsidP="001B76DC">
            <w:pPr>
              <w:widowControl/>
              <w:spacing w:line="280" w:lineRule="exact"/>
              <w:ind w:left="315" w:hangingChars="150" w:hanging="315"/>
              <w:rPr>
                <w:rFonts w:asciiTheme="minorEastAsia" w:hAnsiTheme="minorEastAsia"/>
                <w:color w:val="000000" w:themeColor="text1"/>
                <w:szCs w:val="21"/>
              </w:rPr>
            </w:pPr>
            <w:r w:rsidRPr="00130C06">
              <w:rPr>
                <w:rFonts w:asciiTheme="minorEastAsia" w:hAnsiTheme="minorEastAsia"/>
                <w:color w:val="000000" w:themeColor="text1"/>
                <w:szCs w:val="21"/>
              </w:rPr>
              <w:t>(２) 役員等は、自己、自社若しくは第三者の不正の利益を図る目的又は第三者に損害を加える目的をもって、暴力団又は暴力団員を利用するなどしていません。</w:t>
            </w:r>
          </w:p>
          <w:p w14:paraId="047B107D" w14:textId="77777777" w:rsidR="001B76DC" w:rsidRPr="00130C06" w:rsidRDefault="001B76DC" w:rsidP="001B76DC">
            <w:pPr>
              <w:widowControl/>
              <w:spacing w:line="280" w:lineRule="exact"/>
              <w:ind w:left="315" w:hangingChars="150" w:hanging="315"/>
              <w:rPr>
                <w:rFonts w:asciiTheme="minorEastAsia" w:hAnsiTheme="minorEastAsia"/>
                <w:color w:val="000000" w:themeColor="text1"/>
                <w:szCs w:val="21"/>
              </w:rPr>
            </w:pPr>
            <w:r w:rsidRPr="00130C06">
              <w:rPr>
                <w:rFonts w:asciiTheme="minorEastAsia" w:hAnsiTheme="minorEastAsia"/>
                <w:color w:val="000000" w:themeColor="text1"/>
                <w:szCs w:val="21"/>
              </w:rPr>
              <w:t>(３) 役員等は、暴力団又は暴力団員に対して、資金等を供給していません。また、便宜を供与するなど直接的あるいは積極的に暴力団の維持、運営に協力、関与もしていません。</w:t>
            </w:r>
          </w:p>
          <w:p w14:paraId="7617CA9D" w14:textId="27CBBF61" w:rsidR="001B76DC" w:rsidRDefault="001B76DC" w:rsidP="001B76DC">
            <w:pPr>
              <w:widowControl/>
              <w:spacing w:line="280" w:lineRule="exact"/>
              <w:rPr>
                <w:rFonts w:asciiTheme="minorEastAsia" w:hAnsiTheme="minorEastAsia"/>
                <w:color w:val="000000" w:themeColor="text1"/>
                <w:szCs w:val="21"/>
              </w:rPr>
            </w:pPr>
            <w:r w:rsidRPr="00130C06">
              <w:rPr>
                <w:rFonts w:asciiTheme="minorEastAsia" w:hAnsiTheme="minorEastAsia"/>
                <w:color w:val="000000" w:themeColor="text1"/>
                <w:szCs w:val="21"/>
              </w:rPr>
              <w:t>(４) 役員等は、暴力団又は暴力団員であることを知りながらこれと社会的に非難されるべき関係を有して</w:t>
            </w:r>
            <w:r w:rsidR="006101D4">
              <w:rPr>
                <w:rFonts w:asciiTheme="minorEastAsia" w:hAnsiTheme="minorEastAsia" w:hint="eastAsia"/>
                <w:color w:val="000000" w:themeColor="text1"/>
                <w:szCs w:val="21"/>
              </w:rPr>
              <w:t>おり</w:t>
            </w:r>
            <w:r w:rsidRPr="00130C06">
              <w:rPr>
                <w:rFonts w:asciiTheme="minorEastAsia" w:hAnsiTheme="minorEastAsia"/>
                <w:color w:val="000000" w:themeColor="text1"/>
                <w:szCs w:val="21"/>
              </w:rPr>
              <w:t>ません。</w:t>
            </w:r>
          </w:p>
          <w:p w14:paraId="5E146601" w14:textId="6C26CC81" w:rsidR="001B76DC" w:rsidRPr="00D56CED" w:rsidRDefault="006101D4" w:rsidP="006101D4">
            <w:pPr>
              <w:widowControl/>
              <w:spacing w:line="280" w:lineRule="exact"/>
              <w:rPr>
                <w:rFonts w:ascii="ＭＳ 明朝" w:eastAsia="ＭＳ 明朝" w:hAnsi="ＭＳ 明朝"/>
                <w:szCs w:val="21"/>
              </w:rPr>
            </w:pPr>
            <w:r>
              <w:rPr>
                <w:rFonts w:hint="eastAsia"/>
              </w:rPr>
              <w:t>※</w:t>
            </w:r>
            <w:r w:rsidR="001B76DC" w:rsidRPr="0084702E">
              <w:rPr>
                <w:rFonts w:hint="eastAsia"/>
              </w:rPr>
              <w:t>交付規程　別記２＜反社会的勢力排除に係る誓約事項＞</w:t>
            </w:r>
            <w:r>
              <w:rPr>
                <w:rFonts w:hint="eastAsia"/>
              </w:rPr>
              <w:t>の内容も確認しました。</w:t>
            </w:r>
          </w:p>
        </w:tc>
      </w:tr>
      <w:tr w:rsidR="001B76DC" w:rsidRPr="00EA4A0F" w14:paraId="20911DF4" w14:textId="77777777" w:rsidTr="007741A8">
        <w:trPr>
          <w:trHeight w:val="1768"/>
        </w:trPr>
        <w:tc>
          <w:tcPr>
            <w:tcW w:w="846" w:type="dxa"/>
            <w:tcBorders>
              <w:top w:val="dotted" w:sz="4" w:space="0" w:color="auto"/>
              <w:left w:val="single" w:sz="4" w:space="0" w:color="auto"/>
              <w:bottom w:val="dotted" w:sz="4" w:space="0" w:color="auto"/>
            </w:tcBorders>
            <w:vAlign w:val="center"/>
          </w:tcPr>
          <w:p w14:paraId="409FB7A0" w14:textId="7808D4D1" w:rsidR="001B76DC" w:rsidRPr="00EA4A0F" w:rsidRDefault="001B76DC" w:rsidP="001B76DC">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113EC931" w14:textId="66517C63" w:rsidR="0084702E" w:rsidRDefault="0084702E" w:rsidP="007741A8">
            <w:pPr>
              <w:widowControl/>
              <w:spacing w:line="240" w:lineRule="exact"/>
            </w:pPr>
            <w:r>
              <w:rPr>
                <w:rFonts w:hint="eastAsia"/>
              </w:rPr>
              <w:t>下記のいずれにも誓約又は同意します。</w:t>
            </w:r>
            <w:r w:rsidR="007741A8">
              <w:rPr>
                <w:rFonts w:hint="eastAsia"/>
                <w:noProof/>
                <w:lang w:val="ja-JP"/>
              </w:rPr>
              <mc:AlternateContent>
                <mc:Choice Requires="wps">
                  <w:drawing>
                    <wp:anchor distT="0" distB="0" distL="114300" distR="114300" simplePos="0" relativeHeight="251660288" behindDoc="0" locked="0" layoutInCell="1" allowOverlap="1" wp14:anchorId="0D5A5426" wp14:editId="5E612706">
                      <wp:simplePos x="0" y="0"/>
                      <wp:positionH relativeFrom="column">
                        <wp:posOffset>5642610</wp:posOffset>
                      </wp:positionH>
                      <wp:positionV relativeFrom="paragraph">
                        <wp:posOffset>121285</wp:posOffset>
                      </wp:positionV>
                      <wp:extent cx="79375" cy="775335"/>
                      <wp:effectExtent l="0" t="0" r="15875" b="24765"/>
                      <wp:wrapNone/>
                      <wp:docPr id="2" name="右大かっこ 2"/>
                      <wp:cNvGraphicFramePr/>
                      <a:graphic xmlns:a="http://schemas.openxmlformats.org/drawingml/2006/main">
                        <a:graphicData uri="http://schemas.microsoft.com/office/word/2010/wordprocessingShape">
                          <wps:wsp>
                            <wps:cNvSpPr/>
                            <wps:spPr>
                              <a:xfrm>
                                <a:off x="0" y="0"/>
                                <a:ext cx="79375" cy="77533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891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4.3pt;margin-top:9.55pt;width:6.25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" adj="184" strokecolor="black [3213]">
                      <v:stroke joinstyle="miter"/>
                    </v:shape>
                  </w:pict>
                </mc:Fallback>
              </mc:AlternateContent>
            </w:r>
            <w:r>
              <w:rPr>
                <w:rFonts w:ascii="ＭＳ 明朝" w:eastAsia="ＭＳ 明朝" w:hAnsi="ＭＳ 明朝" w:hint="eastAsia"/>
                <w:noProof/>
                <w:sz w:val="28"/>
                <w:szCs w:val="21"/>
              </w:rPr>
              <mc:AlternateContent>
                <mc:Choice Requires="wps">
                  <w:drawing>
                    <wp:anchor distT="0" distB="0" distL="114300" distR="114300" simplePos="0" relativeHeight="251659264" behindDoc="0" locked="0" layoutInCell="1" allowOverlap="1" wp14:anchorId="214155B0" wp14:editId="4A818829">
                      <wp:simplePos x="0" y="0"/>
                      <wp:positionH relativeFrom="column">
                        <wp:posOffset>74930</wp:posOffset>
                      </wp:positionH>
                      <wp:positionV relativeFrom="paragraph">
                        <wp:posOffset>149225</wp:posOffset>
                      </wp:positionV>
                      <wp:extent cx="45085" cy="748030"/>
                      <wp:effectExtent l="0" t="0" r="12065" b="13970"/>
                      <wp:wrapNone/>
                      <wp:docPr id="1" name="左大かっこ 1"/>
                      <wp:cNvGraphicFramePr/>
                      <a:graphic xmlns:a="http://schemas.openxmlformats.org/drawingml/2006/main">
                        <a:graphicData uri="http://schemas.microsoft.com/office/word/2010/wordprocessingShape">
                          <wps:wsp>
                            <wps:cNvSpPr/>
                            <wps:spPr>
                              <a:xfrm>
                                <a:off x="0" y="0"/>
                                <a:ext cx="45085" cy="74803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55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9pt;margin-top:11.75pt;width:3.5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" adj="108" strokecolor="black [3213]">
                      <v:stroke joinstyle="miter"/>
                    </v:shape>
                  </w:pict>
                </mc:Fallback>
              </mc:AlternateContent>
            </w:r>
          </w:p>
          <w:p w14:paraId="448783D9" w14:textId="39EFC74A" w:rsidR="0084702E" w:rsidRDefault="00B6197F" w:rsidP="0084702E">
            <w:pPr>
              <w:widowControl/>
              <w:spacing w:line="240" w:lineRule="exact"/>
              <w:ind w:firstLineChars="100" w:firstLine="210"/>
            </w:pPr>
            <w:r w:rsidRPr="00B6197F">
              <w:rPr>
                <w:rFonts w:hint="eastAsia"/>
              </w:rPr>
              <w:t>事務局は、本補助事業の実施に必要な範囲で、ＬＰガス販売業者が提供する個人情報を取り</w:t>
            </w:r>
          </w:p>
          <w:p w14:paraId="08366D3A" w14:textId="5F1DC698" w:rsidR="0084702E" w:rsidRDefault="00B6197F" w:rsidP="007741A8">
            <w:pPr>
              <w:widowControl/>
              <w:spacing w:line="240" w:lineRule="exact"/>
              <w:ind w:leftChars="100" w:left="210"/>
            </w:pPr>
            <w:r w:rsidRPr="00B6197F">
              <w:rPr>
                <w:rFonts w:hint="eastAsia"/>
              </w:rPr>
              <w:t>扱うものとします。なお、事務局は、ＬＰガス販売業者が提供する情報を事業の終了後５年間保存し、事務局の業務に必要な範囲内で自ら使用すること及び第三者等に提供することができます。また、事務局及び宮城県等は、ＬＰガス販売業者が提供する情報について、統計的に処理したデータを公表することがあります</w:t>
            </w:r>
            <w:r>
              <w:rPr>
                <w:rFonts w:hint="eastAsia"/>
              </w:rPr>
              <w:t>。</w:t>
            </w:r>
          </w:p>
          <w:p w14:paraId="5716E001" w14:textId="77777777" w:rsidR="006101D4" w:rsidRDefault="006101D4" w:rsidP="006101D4">
            <w:pPr>
              <w:widowControl/>
              <w:spacing w:line="240" w:lineRule="exact"/>
              <w:ind w:leftChars="14" w:left="29"/>
            </w:pPr>
            <w:r>
              <w:rPr>
                <w:rFonts w:hint="eastAsia"/>
              </w:rPr>
              <w:t>※</w:t>
            </w:r>
            <w:r w:rsidR="00B6197F" w:rsidRPr="0084702E">
              <w:rPr>
                <w:rFonts w:hint="eastAsia"/>
              </w:rPr>
              <w:t>交付規程　別記3＜LPガス販売業者の提供する個人情報の取扱いに係る同意事項＞</w:t>
            </w:r>
            <w:r>
              <w:rPr>
                <w:rFonts w:hint="eastAsia"/>
              </w:rPr>
              <w:t>の内容も</w:t>
            </w:r>
          </w:p>
          <w:p w14:paraId="4A5456C2" w14:textId="22EF72E1" w:rsidR="00B6197F" w:rsidRPr="00441CCD" w:rsidRDefault="006101D4" w:rsidP="006101D4">
            <w:pPr>
              <w:widowControl/>
              <w:spacing w:line="240" w:lineRule="exact"/>
              <w:ind w:leftChars="14" w:left="29" w:firstLineChars="600" w:firstLine="1260"/>
            </w:pPr>
            <w:r>
              <w:rPr>
                <w:rFonts w:hint="eastAsia"/>
              </w:rPr>
              <w:t>確認しました。</w:t>
            </w:r>
          </w:p>
        </w:tc>
      </w:tr>
      <w:tr w:rsidR="001B76DC" w:rsidRPr="00EA4A0F" w14:paraId="2C78DC23" w14:textId="77777777" w:rsidTr="00515053">
        <w:trPr>
          <w:trHeight w:val="510"/>
        </w:trPr>
        <w:tc>
          <w:tcPr>
            <w:tcW w:w="846" w:type="dxa"/>
            <w:tcBorders>
              <w:top w:val="dotted" w:sz="4" w:space="0" w:color="auto"/>
              <w:left w:val="single" w:sz="4" w:space="0" w:color="auto"/>
              <w:bottom w:val="dotted" w:sz="4" w:space="0" w:color="auto"/>
            </w:tcBorders>
            <w:vAlign w:val="center"/>
          </w:tcPr>
          <w:p w14:paraId="1397D72B" w14:textId="56F87573" w:rsidR="001B76DC" w:rsidRPr="00EA4A0F" w:rsidRDefault="001B76DC" w:rsidP="001B76DC">
            <w:pPr>
              <w:spacing w:line="280" w:lineRule="exact"/>
              <w:ind w:left="560" w:hangingChars="200" w:hanging="560"/>
              <w:jc w:val="center"/>
              <w:rPr>
                <w:rFonts w:ascii="ＭＳ 明朝" w:eastAsia="ＭＳ 明朝" w:hAnsi="ＭＳ 明朝"/>
                <w:sz w:val="28"/>
                <w:szCs w:val="21"/>
              </w:rPr>
            </w:pPr>
            <w:r w:rsidRPr="00EA4A0F">
              <w:rPr>
                <w:rFonts w:ascii="ＭＳ 明朝" w:eastAsia="ＭＳ 明朝" w:hAnsi="ＭＳ 明朝" w:hint="eastAsia"/>
                <w:sz w:val="28"/>
                <w:szCs w:val="21"/>
              </w:rPr>
              <w:t>□</w:t>
            </w:r>
          </w:p>
        </w:tc>
        <w:tc>
          <w:tcPr>
            <w:tcW w:w="9184" w:type="dxa"/>
            <w:tcBorders>
              <w:top w:val="dotted" w:sz="4" w:space="0" w:color="auto"/>
              <w:bottom w:val="dotted" w:sz="4" w:space="0" w:color="auto"/>
              <w:right w:val="single" w:sz="4" w:space="0" w:color="auto"/>
            </w:tcBorders>
            <w:vAlign w:val="center"/>
          </w:tcPr>
          <w:p w14:paraId="43263981" w14:textId="74FC8E8C" w:rsidR="001B76DC" w:rsidRPr="00130C06" w:rsidRDefault="00280F33" w:rsidP="001B76DC">
            <w:pPr>
              <w:widowControl/>
              <w:spacing w:line="280" w:lineRule="exact"/>
              <w:rPr>
                <w:rFonts w:asciiTheme="minorEastAsia" w:hAnsiTheme="minorEastAsia"/>
                <w:szCs w:val="21"/>
              </w:rPr>
            </w:pPr>
            <w:r>
              <w:rPr>
                <w:rFonts w:hint="eastAsia"/>
              </w:rPr>
              <w:t>交付規程</w:t>
            </w:r>
            <w:r w:rsidR="001B76DC">
              <w:t>に記載のない細部については、</w:t>
            </w:r>
            <w:r w:rsidR="001B76DC">
              <w:rPr>
                <w:rFonts w:hint="eastAsia"/>
              </w:rPr>
              <w:t>宮城</w:t>
            </w:r>
            <w:r w:rsidR="001B76DC">
              <w:t>県又は事務局からの指示に従うものとします。</w:t>
            </w:r>
          </w:p>
        </w:tc>
      </w:tr>
    </w:tbl>
    <w:p w14:paraId="070A8ECB" w14:textId="45A3318D" w:rsidR="00B6197F" w:rsidRDefault="00B6197F" w:rsidP="00CA2039">
      <w:pPr>
        <w:tabs>
          <w:tab w:val="left" w:pos="322"/>
          <w:tab w:val="left" w:pos="7783"/>
        </w:tabs>
        <w:snapToGrid w:val="0"/>
        <w:spacing w:beforeLines="10" w:before="36" w:line="216" w:lineRule="auto"/>
        <w:rPr>
          <w:rFonts w:asciiTheme="minorEastAsia" w:hAnsiTheme="minorEastAsia"/>
        </w:rPr>
      </w:pPr>
    </w:p>
    <w:p w14:paraId="20B0CF68" w14:textId="77777777" w:rsidR="005D02D1" w:rsidRDefault="005D02D1" w:rsidP="00CA2039">
      <w:pPr>
        <w:tabs>
          <w:tab w:val="left" w:pos="322"/>
          <w:tab w:val="left" w:pos="7783"/>
        </w:tabs>
        <w:snapToGrid w:val="0"/>
        <w:spacing w:beforeLines="10" w:before="36" w:line="216" w:lineRule="auto"/>
        <w:rPr>
          <w:rFonts w:asciiTheme="minorEastAsia" w:hAnsiTheme="minorEastAsia"/>
        </w:rPr>
      </w:pPr>
    </w:p>
    <w:p w14:paraId="25399F45" w14:textId="61829714" w:rsidR="00CA2039" w:rsidRPr="00CA2039" w:rsidRDefault="00CA2039" w:rsidP="00CA2039">
      <w:pPr>
        <w:tabs>
          <w:tab w:val="left" w:pos="322"/>
          <w:tab w:val="left" w:pos="7783"/>
        </w:tabs>
        <w:snapToGrid w:val="0"/>
        <w:spacing w:beforeLines="10" w:before="36" w:line="216" w:lineRule="auto"/>
        <w:rPr>
          <w:rFonts w:asciiTheme="minorEastAsia" w:hAnsiTheme="minorEastAsia"/>
          <w:sz w:val="28"/>
          <w:szCs w:val="28"/>
        </w:rPr>
      </w:pPr>
      <w:r w:rsidRPr="00CA2039">
        <w:rPr>
          <w:rFonts w:eastAsiaTheme="minorHAnsi" w:cs="ＭＳ明朝" w:hint="eastAsia"/>
          <w:b/>
          <w:bCs/>
          <w:kern w:val="0"/>
          <w:sz w:val="28"/>
          <w:szCs w:val="28"/>
          <w:u w:val="single"/>
        </w:rPr>
        <w:t xml:space="preserve">法人名：　　　　　　　　　　　　　　　</w:t>
      </w:r>
      <w:r w:rsidRPr="00CA2039">
        <w:rPr>
          <w:rFonts w:eastAsiaTheme="minorHAnsi" w:cs="ＭＳ明朝" w:hint="eastAsia"/>
          <w:b/>
          <w:bCs/>
          <w:kern w:val="0"/>
          <w:sz w:val="28"/>
          <w:szCs w:val="28"/>
        </w:rPr>
        <w:t xml:space="preserve">　　　</w:t>
      </w:r>
      <w:r w:rsidRPr="00CA2039">
        <w:rPr>
          <w:rFonts w:eastAsiaTheme="minorHAnsi" w:cs="ＭＳ明朝" w:hint="eastAsia"/>
          <w:kern w:val="0"/>
          <w:sz w:val="28"/>
          <w:szCs w:val="28"/>
        </w:rPr>
        <w:t>令和</w:t>
      </w:r>
      <w:r w:rsidR="00B70B68">
        <w:rPr>
          <w:rFonts w:eastAsiaTheme="minorHAnsi" w:cs="ＭＳ明朝" w:hint="eastAsia"/>
          <w:kern w:val="0"/>
          <w:sz w:val="28"/>
          <w:szCs w:val="28"/>
        </w:rPr>
        <w:t>７</w:t>
      </w:r>
      <w:r w:rsidRPr="00CA2039">
        <w:rPr>
          <w:rFonts w:eastAsiaTheme="minorHAnsi" w:cs="ＭＳ明朝" w:hint="eastAsia"/>
          <w:kern w:val="0"/>
          <w:sz w:val="28"/>
          <w:szCs w:val="28"/>
        </w:rPr>
        <w:t>年　　月　　　日</w:t>
      </w:r>
    </w:p>
    <w:p w14:paraId="1379E06B" w14:textId="77777777" w:rsidR="005D02D1" w:rsidRPr="005D02D1" w:rsidRDefault="005D02D1" w:rsidP="00CA2039">
      <w:pPr>
        <w:pStyle w:val="a6"/>
        <w:ind w:right="1120"/>
        <w:jc w:val="both"/>
        <w:rPr>
          <w:rFonts w:eastAsiaTheme="minorHAnsi" w:cs="ＭＳ明朝"/>
          <w:b/>
          <w:bCs/>
          <w:kern w:val="0"/>
          <w:sz w:val="16"/>
          <w:szCs w:val="28"/>
          <w:u w:val="single"/>
        </w:rPr>
      </w:pPr>
    </w:p>
    <w:p w14:paraId="61616CEE" w14:textId="27701F9F" w:rsidR="00CA2039" w:rsidRPr="00CA2039" w:rsidRDefault="00CA2039" w:rsidP="00CA2039">
      <w:pPr>
        <w:pStyle w:val="a6"/>
        <w:ind w:right="1120"/>
        <w:jc w:val="both"/>
        <w:rPr>
          <w:b/>
          <w:bCs/>
        </w:rPr>
      </w:pPr>
      <w:r w:rsidRPr="00CA2039">
        <w:rPr>
          <w:rFonts w:eastAsiaTheme="minorHAnsi" w:cs="ＭＳ明朝" w:hint="eastAsia"/>
          <w:b/>
          <w:bCs/>
          <w:kern w:val="0"/>
          <w:sz w:val="28"/>
          <w:szCs w:val="28"/>
          <w:u w:val="single"/>
        </w:rPr>
        <w:t>責任者氏名：</w:t>
      </w:r>
      <w:r w:rsidRPr="00CA2039">
        <w:rPr>
          <w:rFonts w:eastAsiaTheme="minorHAnsi" w:cs="ＭＳ明朝"/>
          <w:b/>
          <w:bCs/>
          <w:kern w:val="0"/>
          <w:sz w:val="28"/>
          <w:szCs w:val="28"/>
          <w:u w:val="single"/>
        </w:rPr>
        <w:t xml:space="preserve">  </w:t>
      </w:r>
      <w:r w:rsidRPr="00CA2039">
        <w:rPr>
          <w:rFonts w:eastAsiaTheme="minorHAnsi" w:cs="ＭＳ明朝" w:hint="eastAsia"/>
          <w:b/>
          <w:bCs/>
          <w:kern w:val="0"/>
          <w:szCs w:val="21"/>
          <w:u w:val="single"/>
        </w:rPr>
        <w:t xml:space="preserve">　　　　　　　　　　　　　　　　</w:t>
      </w:r>
    </w:p>
    <w:sectPr w:rsidR="00CA2039" w:rsidRPr="00CA2039" w:rsidSect="009B0979">
      <w:pgSz w:w="11906" w:h="16838" w:code="9"/>
      <w:pgMar w:top="851"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67B06" w14:textId="77777777" w:rsidR="00CC28D8" w:rsidRDefault="00CC28D8" w:rsidP="00F85F62">
      <w:r>
        <w:separator/>
      </w:r>
    </w:p>
  </w:endnote>
  <w:endnote w:type="continuationSeparator" w:id="0">
    <w:p w14:paraId="1CF0EFFC" w14:textId="77777777" w:rsidR="00CC28D8" w:rsidRDefault="00CC28D8" w:rsidP="00F8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185A5" w14:textId="77777777" w:rsidR="00CC28D8" w:rsidRDefault="00CC28D8" w:rsidP="00F85F62">
      <w:r>
        <w:separator/>
      </w:r>
    </w:p>
  </w:footnote>
  <w:footnote w:type="continuationSeparator" w:id="0">
    <w:p w14:paraId="5E199810" w14:textId="77777777" w:rsidR="00CC28D8" w:rsidRDefault="00CC28D8" w:rsidP="00F8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31EB9"/>
    <w:multiLevelType w:val="hybridMultilevel"/>
    <w:tmpl w:val="F2B24F36"/>
    <w:lvl w:ilvl="0" w:tplc="22B854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73E84"/>
    <w:multiLevelType w:val="hybridMultilevel"/>
    <w:tmpl w:val="F2508C6A"/>
    <w:lvl w:ilvl="0" w:tplc="2E62E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940002A"/>
    <w:multiLevelType w:val="hybridMultilevel"/>
    <w:tmpl w:val="7756AE2E"/>
    <w:lvl w:ilvl="0" w:tplc="41629C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79440237">
    <w:abstractNumId w:val="0"/>
  </w:num>
  <w:num w:numId="2" w16cid:durableId="376468874">
    <w:abstractNumId w:val="1"/>
  </w:num>
  <w:num w:numId="3" w16cid:durableId="478964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90"/>
    <w:rsid w:val="00007FCB"/>
    <w:rsid w:val="00024E33"/>
    <w:rsid w:val="0005761F"/>
    <w:rsid w:val="000D67D5"/>
    <w:rsid w:val="000E2373"/>
    <w:rsid w:val="000E2B82"/>
    <w:rsid w:val="00130C06"/>
    <w:rsid w:val="00142655"/>
    <w:rsid w:val="0015467B"/>
    <w:rsid w:val="00163F58"/>
    <w:rsid w:val="00165727"/>
    <w:rsid w:val="001869E3"/>
    <w:rsid w:val="001957AB"/>
    <w:rsid w:val="001B76DC"/>
    <w:rsid w:val="001C51FB"/>
    <w:rsid w:val="001E0B45"/>
    <w:rsid w:val="002100AA"/>
    <w:rsid w:val="00230729"/>
    <w:rsid w:val="00236890"/>
    <w:rsid w:val="00280F33"/>
    <w:rsid w:val="002A5BB6"/>
    <w:rsid w:val="002E0282"/>
    <w:rsid w:val="003409C2"/>
    <w:rsid w:val="0037277F"/>
    <w:rsid w:val="00380486"/>
    <w:rsid w:val="00415F7C"/>
    <w:rsid w:val="00430C2B"/>
    <w:rsid w:val="00441CCD"/>
    <w:rsid w:val="0045402A"/>
    <w:rsid w:val="00455FD5"/>
    <w:rsid w:val="00515053"/>
    <w:rsid w:val="00547606"/>
    <w:rsid w:val="00553EE9"/>
    <w:rsid w:val="005D02D1"/>
    <w:rsid w:val="005D6D78"/>
    <w:rsid w:val="006101D4"/>
    <w:rsid w:val="00626E3F"/>
    <w:rsid w:val="00646271"/>
    <w:rsid w:val="00673AF3"/>
    <w:rsid w:val="006C7156"/>
    <w:rsid w:val="0071506D"/>
    <w:rsid w:val="007508B4"/>
    <w:rsid w:val="007741A8"/>
    <w:rsid w:val="00776720"/>
    <w:rsid w:val="00822D3F"/>
    <w:rsid w:val="0084702E"/>
    <w:rsid w:val="008B5750"/>
    <w:rsid w:val="008F7DE1"/>
    <w:rsid w:val="00915C89"/>
    <w:rsid w:val="00991DB5"/>
    <w:rsid w:val="009A3B79"/>
    <w:rsid w:val="009B0979"/>
    <w:rsid w:val="009B5C4C"/>
    <w:rsid w:val="009B673A"/>
    <w:rsid w:val="009F2C56"/>
    <w:rsid w:val="00A0089C"/>
    <w:rsid w:val="00A14B2C"/>
    <w:rsid w:val="00A40867"/>
    <w:rsid w:val="00A65A75"/>
    <w:rsid w:val="00A7411D"/>
    <w:rsid w:val="00AB37D8"/>
    <w:rsid w:val="00AD4E25"/>
    <w:rsid w:val="00AE484A"/>
    <w:rsid w:val="00B104CE"/>
    <w:rsid w:val="00B6197F"/>
    <w:rsid w:val="00B70B68"/>
    <w:rsid w:val="00C30D9B"/>
    <w:rsid w:val="00CA2039"/>
    <w:rsid w:val="00CC28D8"/>
    <w:rsid w:val="00D178CF"/>
    <w:rsid w:val="00D4578A"/>
    <w:rsid w:val="00D56CED"/>
    <w:rsid w:val="00DA6E0B"/>
    <w:rsid w:val="00DD05D4"/>
    <w:rsid w:val="00E97CA6"/>
    <w:rsid w:val="00EA4A0F"/>
    <w:rsid w:val="00EE1D6C"/>
    <w:rsid w:val="00F8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5592B4"/>
  <w15:chartTrackingRefBased/>
  <w15:docId w15:val="{CCDB0ED4-476B-4D09-8D19-84B95E34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B37D8"/>
    <w:pPr>
      <w:jc w:val="center"/>
    </w:pPr>
    <w:rPr>
      <w:rFonts w:ascii="ＭＳ 明朝" w:eastAsia="ＭＳ 明朝" w:hAnsi="ＭＳ 明朝"/>
    </w:rPr>
  </w:style>
  <w:style w:type="character" w:customStyle="1" w:styleId="a5">
    <w:name w:val="記 (文字)"/>
    <w:basedOn w:val="a0"/>
    <w:link w:val="a4"/>
    <w:uiPriority w:val="99"/>
    <w:rsid w:val="00AB37D8"/>
    <w:rPr>
      <w:rFonts w:ascii="ＭＳ 明朝" w:eastAsia="ＭＳ 明朝" w:hAnsi="ＭＳ 明朝"/>
    </w:rPr>
  </w:style>
  <w:style w:type="paragraph" w:styleId="a6">
    <w:name w:val="Closing"/>
    <w:basedOn w:val="a"/>
    <w:link w:val="a7"/>
    <w:uiPriority w:val="99"/>
    <w:unhideWhenUsed/>
    <w:rsid w:val="00AB37D8"/>
    <w:pPr>
      <w:jc w:val="right"/>
    </w:pPr>
    <w:rPr>
      <w:rFonts w:ascii="ＭＳ 明朝" w:eastAsia="ＭＳ 明朝" w:hAnsi="ＭＳ 明朝"/>
    </w:rPr>
  </w:style>
  <w:style w:type="character" w:customStyle="1" w:styleId="a7">
    <w:name w:val="結語 (文字)"/>
    <w:basedOn w:val="a0"/>
    <w:link w:val="a6"/>
    <w:uiPriority w:val="99"/>
    <w:rsid w:val="00AB37D8"/>
    <w:rPr>
      <w:rFonts w:ascii="ＭＳ 明朝" w:eastAsia="ＭＳ 明朝" w:hAnsi="ＭＳ 明朝"/>
    </w:rPr>
  </w:style>
  <w:style w:type="paragraph" w:styleId="a8">
    <w:name w:val="List Paragraph"/>
    <w:basedOn w:val="a"/>
    <w:uiPriority w:val="34"/>
    <w:qFormat/>
    <w:rsid w:val="00AB37D8"/>
    <w:pPr>
      <w:ind w:leftChars="400" w:left="840"/>
    </w:pPr>
  </w:style>
  <w:style w:type="paragraph" w:styleId="a9">
    <w:name w:val="Balloon Text"/>
    <w:basedOn w:val="a"/>
    <w:link w:val="aa"/>
    <w:uiPriority w:val="99"/>
    <w:semiHidden/>
    <w:unhideWhenUsed/>
    <w:rsid w:val="00B104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4CE"/>
    <w:rPr>
      <w:rFonts w:asciiTheme="majorHAnsi" w:eastAsiaTheme="majorEastAsia" w:hAnsiTheme="majorHAnsi" w:cstheme="majorBidi"/>
      <w:sz w:val="18"/>
      <w:szCs w:val="18"/>
    </w:rPr>
  </w:style>
  <w:style w:type="paragraph" w:styleId="ab">
    <w:name w:val="header"/>
    <w:basedOn w:val="a"/>
    <w:link w:val="ac"/>
    <w:uiPriority w:val="99"/>
    <w:unhideWhenUsed/>
    <w:rsid w:val="00F85F62"/>
    <w:pPr>
      <w:tabs>
        <w:tab w:val="center" w:pos="4252"/>
        <w:tab w:val="right" w:pos="8504"/>
      </w:tabs>
      <w:snapToGrid w:val="0"/>
    </w:pPr>
  </w:style>
  <w:style w:type="character" w:customStyle="1" w:styleId="ac">
    <w:name w:val="ヘッダー (文字)"/>
    <w:basedOn w:val="a0"/>
    <w:link w:val="ab"/>
    <w:uiPriority w:val="99"/>
    <w:rsid w:val="00F85F62"/>
  </w:style>
  <w:style w:type="paragraph" w:styleId="ad">
    <w:name w:val="footer"/>
    <w:basedOn w:val="a"/>
    <w:link w:val="ae"/>
    <w:uiPriority w:val="99"/>
    <w:unhideWhenUsed/>
    <w:rsid w:val="00F85F62"/>
    <w:pPr>
      <w:tabs>
        <w:tab w:val="center" w:pos="4252"/>
        <w:tab w:val="right" w:pos="8504"/>
      </w:tabs>
      <w:snapToGrid w:val="0"/>
    </w:pPr>
  </w:style>
  <w:style w:type="character" w:customStyle="1" w:styleId="ae">
    <w:name w:val="フッター (文字)"/>
    <w:basedOn w:val="a0"/>
    <w:link w:val="ad"/>
    <w:uiPriority w:val="99"/>
    <w:rsid w:val="00F85F62"/>
  </w:style>
  <w:style w:type="paragraph" w:customStyle="1" w:styleId="Default">
    <w:name w:val="Default"/>
    <w:rsid w:val="001B76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771A-94DD-4DAF-BD10-A109550B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亮介</dc:creator>
  <cp:keywords/>
  <dc:description/>
  <cp:lastModifiedBy>PC004</cp:lastModifiedBy>
  <cp:revision>3</cp:revision>
  <cp:lastPrinted>2023-07-29T05:52:00Z</cp:lastPrinted>
  <dcterms:created xsi:type="dcterms:W3CDTF">2024-01-15T08:48:00Z</dcterms:created>
  <dcterms:modified xsi:type="dcterms:W3CDTF">2024-12-24T08:29:00Z</dcterms:modified>
</cp:coreProperties>
</file>